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A0301F" w:rsidP="00A0301F">
      <w:pPr>
        <w:spacing w:line="480" w:lineRule="auto"/>
        <w:ind w:firstLine="720"/>
        <w:jc w:val="center"/>
        <w:rPr>
          <w:rFonts w:ascii="Times New Roman" w:hAnsi="Times New Roman" w:cs="Times New Roman"/>
          <w:sz w:val="24"/>
          <w:szCs w:val="24"/>
        </w:rPr>
      </w:pPr>
    </w:p>
    <w:p w:rsidR="00A0301F" w:rsidP="00A0301F">
      <w:pPr>
        <w:spacing w:line="480" w:lineRule="auto"/>
        <w:ind w:firstLine="720"/>
        <w:jc w:val="center"/>
        <w:rPr>
          <w:rFonts w:ascii="Times New Roman" w:hAnsi="Times New Roman" w:cs="Times New Roman"/>
          <w:sz w:val="24"/>
          <w:szCs w:val="24"/>
        </w:rPr>
      </w:pPr>
    </w:p>
    <w:p w:rsidR="00A0301F" w:rsidP="00A0301F">
      <w:pPr>
        <w:spacing w:line="480" w:lineRule="auto"/>
        <w:ind w:firstLine="720"/>
        <w:jc w:val="center"/>
        <w:rPr>
          <w:rFonts w:ascii="Times New Roman" w:hAnsi="Times New Roman" w:cs="Times New Roman"/>
          <w:sz w:val="24"/>
          <w:szCs w:val="24"/>
        </w:rPr>
      </w:pPr>
    </w:p>
    <w:p w:rsidR="00A0301F" w:rsidP="00A0301F">
      <w:pPr>
        <w:spacing w:line="480" w:lineRule="auto"/>
        <w:ind w:firstLine="720"/>
        <w:jc w:val="center"/>
        <w:rPr>
          <w:rFonts w:ascii="Times New Roman" w:hAnsi="Times New Roman" w:cs="Times New Roman"/>
          <w:sz w:val="24"/>
          <w:szCs w:val="24"/>
        </w:rPr>
      </w:pPr>
    </w:p>
    <w:p w:rsidR="00A0301F" w:rsidP="00A0301F">
      <w:pPr>
        <w:spacing w:line="480" w:lineRule="auto"/>
        <w:ind w:firstLine="720"/>
        <w:jc w:val="center"/>
        <w:rPr>
          <w:rFonts w:ascii="Times New Roman" w:hAnsi="Times New Roman" w:cs="Times New Roman"/>
          <w:sz w:val="24"/>
          <w:szCs w:val="24"/>
        </w:rPr>
      </w:pPr>
    </w:p>
    <w:p w:rsidR="00A0301F" w:rsidP="00A0301F">
      <w:pPr>
        <w:spacing w:line="480" w:lineRule="auto"/>
        <w:ind w:firstLine="720"/>
        <w:jc w:val="center"/>
        <w:rPr>
          <w:rFonts w:ascii="Times New Roman" w:hAnsi="Times New Roman" w:cs="Times New Roman"/>
          <w:sz w:val="24"/>
          <w:szCs w:val="24"/>
        </w:rPr>
      </w:pPr>
    </w:p>
    <w:p w:rsidR="00A0301F" w:rsidP="00A030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0301F" w:rsidP="00A030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0301F" w:rsidP="00A030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A0301F" w:rsidP="00A030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A0301F" w:rsidP="00A030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0301F">
      <w:pPr>
        <w:rPr>
          <w:rFonts w:ascii="Times New Roman" w:hAnsi="Times New Roman" w:cs="Times New Roman"/>
          <w:sz w:val="24"/>
          <w:szCs w:val="24"/>
        </w:rPr>
      </w:pPr>
      <w:r>
        <w:rPr>
          <w:rFonts w:ascii="Times New Roman" w:hAnsi="Times New Roman" w:cs="Times New Roman"/>
          <w:sz w:val="24"/>
          <w:szCs w:val="24"/>
        </w:rPr>
        <w:br w:type="page"/>
      </w:r>
    </w:p>
    <w:p w:rsidR="00877166" w:rsidRPr="00A0301F" w:rsidP="00A0301F">
      <w:pPr>
        <w:spacing w:line="480" w:lineRule="auto"/>
        <w:ind w:firstLine="720"/>
        <w:rPr>
          <w:rFonts w:ascii="Times New Roman" w:hAnsi="Times New Roman" w:cs="Times New Roman"/>
          <w:sz w:val="24"/>
          <w:szCs w:val="24"/>
        </w:rPr>
      </w:pPr>
      <w:r w:rsidRPr="00A0301F">
        <w:rPr>
          <w:rFonts w:ascii="Times New Roman" w:hAnsi="Times New Roman" w:cs="Times New Roman"/>
          <w:sz w:val="24"/>
          <w:szCs w:val="24"/>
        </w:rPr>
        <w:t xml:space="preserve">Positive pressure ventilation </w:t>
      </w:r>
      <w:r w:rsidRPr="00A0301F" w:rsidR="004D1265">
        <w:rPr>
          <w:rFonts w:ascii="Times New Roman" w:hAnsi="Times New Roman" w:cs="Times New Roman"/>
          <w:sz w:val="24"/>
          <w:szCs w:val="24"/>
        </w:rPr>
        <w:t xml:space="preserve">includes the use of an endotracheal tube or tracheostomy tube to apply pressure through the airway of an individual. The pressure applied through the positive pressure ventilation forces the flow of gas under pressure </w:t>
      </w:r>
      <w:r w:rsidRPr="00A0301F" w:rsidR="003E1E83">
        <w:rPr>
          <w:rFonts w:ascii="Times New Roman" w:hAnsi="Times New Roman" w:cs="Times New Roman"/>
          <w:sz w:val="24"/>
          <w:szCs w:val="24"/>
        </w:rPr>
        <w:t>down</w:t>
      </w:r>
      <w:r w:rsidRPr="00A0301F" w:rsidR="004D1265">
        <w:rPr>
          <w:rFonts w:ascii="Times New Roman" w:hAnsi="Times New Roman" w:cs="Times New Roman"/>
          <w:sz w:val="24"/>
          <w:szCs w:val="24"/>
        </w:rPr>
        <w:t xml:space="preserve"> to the lungs. </w:t>
      </w:r>
      <w:r w:rsidRPr="00A0301F" w:rsidR="003E1E83">
        <w:rPr>
          <w:rFonts w:ascii="Times New Roman" w:hAnsi="Times New Roman" w:cs="Times New Roman"/>
          <w:sz w:val="24"/>
          <w:szCs w:val="24"/>
        </w:rPr>
        <w:t>There is a higher pressure applied on the air to force it dow</w:t>
      </w:r>
      <w:r w:rsidRPr="00A0301F" w:rsidR="003A38B3">
        <w:rPr>
          <w:rFonts w:ascii="Times New Roman" w:hAnsi="Times New Roman" w:cs="Times New Roman"/>
          <w:sz w:val="24"/>
          <w:szCs w:val="24"/>
        </w:rPr>
        <w:t xml:space="preserve">n the lungs or the chest cavity. </w:t>
      </w:r>
      <w:r w:rsidRPr="00A0301F" w:rsidR="00EE5C9D">
        <w:rPr>
          <w:rFonts w:ascii="Times New Roman" w:hAnsi="Times New Roman" w:cs="Times New Roman"/>
          <w:sz w:val="24"/>
          <w:szCs w:val="24"/>
        </w:rPr>
        <w:t xml:space="preserve">The mechanism is used to serve as aided breathing or to fasten the gas exchange in the lungs of the individual. </w:t>
      </w:r>
      <w:r w:rsidRPr="00A0301F" w:rsidR="0022619C">
        <w:rPr>
          <w:rFonts w:ascii="Times New Roman" w:hAnsi="Times New Roman" w:cs="Times New Roman"/>
          <w:sz w:val="24"/>
          <w:szCs w:val="24"/>
        </w:rPr>
        <w:t xml:space="preserve">The process includes the use of positive pressure to force the combination of oxygen and other gases down to the lungs of an individual as a form of aided breathing. </w:t>
      </w:r>
      <w:r w:rsidRPr="00A0301F" w:rsidR="00AA4A46">
        <w:rPr>
          <w:rFonts w:ascii="Times New Roman" w:hAnsi="Times New Roman" w:cs="Times New Roman"/>
          <w:sz w:val="24"/>
          <w:szCs w:val="24"/>
        </w:rPr>
        <w:t xml:space="preserve">There are various risks of using positive pressure </w:t>
      </w:r>
      <w:r w:rsidRPr="00A0301F" w:rsidR="0073367B">
        <w:rPr>
          <w:rFonts w:ascii="Times New Roman" w:hAnsi="Times New Roman" w:cs="Times New Roman"/>
          <w:sz w:val="24"/>
          <w:szCs w:val="24"/>
        </w:rPr>
        <w:t>ventilation</w:t>
      </w:r>
      <w:r w:rsidRPr="00A0301F" w:rsidR="00AA4A46">
        <w:rPr>
          <w:rFonts w:ascii="Times New Roman" w:hAnsi="Times New Roman" w:cs="Times New Roman"/>
          <w:sz w:val="24"/>
          <w:szCs w:val="24"/>
        </w:rPr>
        <w:t xml:space="preserve"> on an </w:t>
      </w:r>
      <w:r w:rsidRPr="00A0301F" w:rsidR="0073367B">
        <w:rPr>
          <w:rFonts w:ascii="Times New Roman" w:hAnsi="Times New Roman" w:cs="Times New Roman"/>
          <w:sz w:val="24"/>
          <w:szCs w:val="24"/>
        </w:rPr>
        <w:t>individual.</w:t>
      </w:r>
      <w:r w:rsidRPr="00A0301F" w:rsidR="00AA4A46">
        <w:rPr>
          <w:rFonts w:ascii="Times New Roman" w:hAnsi="Times New Roman" w:cs="Times New Roman"/>
          <w:sz w:val="24"/>
          <w:szCs w:val="24"/>
        </w:rPr>
        <w:t xml:space="preserve"> one includes lung injury due to the high pressure applied to the lungs. </w:t>
      </w:r>
      <w:r w:rsidRPr="00A0301F" w:rsidR="0073367B">
        <w:rPr>
          <w:rFonts w:ascii="Times New Roman" w:hAnsi="Times New Roman" w:cs="Times New Roman"/>
          <w:sz w:val="24"/>
          <w:szCs w:val="24"/>
        </w:rPr>
        <w:t xml:space="preserve">The process may also lead to induced pneumonia as well as difficulties in breathing causing high dependency on the ventilator for breathing. Other risks may also include fluid retention in the lungs as well as a drop in </w:t>
      </w:r>
      <w:r w:rsidRPr="00A0301F">
        <w:rPr>
          <w:rFonts w:ascii="Times New Roman" w:hAnsi="Times New Roman" w:cs="Times New Roman"/>
          <w:sz w:val="24"/>
          <w:szCs w:val="24"/>
        </w:rPr>
        <w:t>blood pressure (</w:t>
      </w:r>
      <w:r w:rsidRPr="00A0301F">
        <w:rPr>
          <w:rFonts w:ascii="Times New Roman" w:hAnsi="Times New Roman" w:cs="Times New Roman"/>
          <w:sz w:val="24"/>
          <w:szCs w:val="24"/>
          <w:shd w:val="clear" w:color="auto" w:fill="FFFFFF"/>
        </w:rPr>
        <w:t>Alviar</w:t>
      </w:r>
      <w:r w:rsidRPr="00A0301F">
        <w:rPr>
          <w:rFonts w:ascii="Times New Roman" w:hAnsi="Times New Roman" w:cs="Times New Roman"/>
          <w:sz w:val="24"/>
          <w:szCs w:val="24"/>
          <w:shd w:val="clear" w:color="auto" w:fill="FFFFFF"/>
        </w:rPr>
        <w:t xml:space="preserve">, </w:t>
      </w:r>
      <w:r w:rsidRPr="00A0301F">
        <w:rPr>
          <w:rFonts w:ascii="Times New Roman" w:hAnsi="Times New Roman" w:cs="Times New Roman"/>
          <w:i/>
          <w:sz w:val="24"/>
          <w:szCs w:val="24"/>
          <w:shd w:val="clear" w:color="auto" w:fill="FFFFFF"/>
        </w:rPr>
        <w:t>et al,</w:t>
      </w:r>
      <w:r w:rsidRPr="00A0301F">
        <w:rPr>
          <w:rFonts w:ascii="Times New Roman" w:hAnsi="Times New Roman" w:cs="Times New Roman"/>
          <w:sz w:val="24"/>
          <w:szCs w:val="24"/>
          <w:shd w:val="clear" w:color="auto" w:fill="FFFFFF"/>
        </w:rPr>
        <w:t xml:space="preserve"> 2018)</w:t>
      </w:r>
    </w:p>
    <w:p w:rsidR="00877166" w:rsidRPr="00A0301F" w:rsidP="00A0301F">
      <w:pPr>
        <w:spacing w:line="480" w:lineRule="auto"/>
        <w:ind w:firstLine="720"/>
        <w:rPr>
          <w:rFonts w:ascii="Times New Roman" w:hAnsi="Times New Roman" w:cs="Times New Roman"/>
          <w:b/>
          <w:sz w:val="24"/>
          <w:szCs w:val="24"/>
        </w:rPr>
      </w:pPr>
      <w:r w:rsidRPr="00A0301F">
        <w:rPr>
          <w:rFonts w:ascii="Times New Roman" w:hAnsi="Times New Roman" w:cs="Times New Roman"/>
          <w:b/>
          <w:sz w:val="24"/>
          <w:szCs w:val="24"/>
        </w:rPr>
        <w:br w:type="page"/>
      </w:r>
    </w:p>
    <w:p w:rsidR="00877166" w:rsidRPr="00A0301F" w:rsidP="00A0301F">
      <w:pPr>
        <w:spacing w:line="480" w:lineRule="auto"/>
        <w:ind w:firstLine="720"/>
        <w:jc w:val="center"/>
        <w:rPr>
          <w:rFonts w:ascii="Times New Roman" w:hAnsi="Times New Roman" w:cs="Times New Roman"/>
          <w:b/>
          <w:sz w:val="24"/>
          <w:szCs w:val="24"/>
        </w:rPr>
      </w:pPr>
      <w:r w:rsidRPr="00A0301F">
        <w:rPr>
          <w:rFonts w:ascii="Times New Roman" w:hAnsi="Times New Roman" w:cs="Times New Roman"/>
          <w:b/>
          <w:sz w:val="24"/>
          <w:szCs w:val="24"/>
        </w:rPr>
        <w:t>Reference</w:t>
      </w:r>
      <w:r w:rsidR="00B95EE2">
        <w:rPr>
          <w:rFonts w:ascii="Times New Roman" w:hAnsi="Times New Roman" w:cs="Times New Roman"/>
          <w:b/>
          <w:sz w:val="24"/>
          <w:szCs w:val="24"/>
        </w:rPr>
        <w:t>s</w:t>
      </w:r>
      <w:bookmarkStart w:id="0" w:name="_GoBack"/>
      <w:bookmarkEnd w:id="0"/>
    </w:p>
    <w:p w:rsidR="00877166" w:rsidRPr="00A0301F" w:rsidP="00A0301F">
      <w:pPr>
        <w:spacing w:line="480" w:lineRule="auto"/>
        <w:rPr>
          <w:rFonts w:ascii="Times New Roman" w:hAnsi="Times New Roman" w:cs="Times New Roman"/>
          <w:b/>
          <w:sz w:val="24"/>
          <w:szCs w:val="24"/>
        </w:rPr>
      </w:pPr>
      <w:r w:rsidRPr="00A0301F">
        <w:rPr>
          <w:rFonts w:ascii="Times New Roman" w:hAnsi="Times New Roman" w:cs="Times New Roman"/>
          <w:sz w:val="24"/>
          <w:szCs w:val="24"/>
          <w:shd w:val="clear" w:color="auto" w:fill="FFFFFF"/>
        </w:rPr>
        <w:t xml:space="preserve">Alviar, C. L., Miller, P. E., McAreavey, D., Katz, J. N., Lee, B., Moriyama, B., ... &amp; ACC </w:t>
      </w:r>
      <w:r w:rsidR="00A0301F">
        <w:rPr>
          <w:rFonts w:ascii="Times New Roman" w:hAnsi="Times New Roman" w:cs="Times New Roman"/>
          <w:sz w:val="24"/>
          <w:szCs w:val="24"/>
          <w:shd w:val="clear" w:color="auto" w:fill="FFFFFF"/>
        </w:rPr>
        <w:tab/>
      </w:r>
      <w:r w:rsidRPr="00A0301F">
        <w:rPr>
          <w:rFonts w:ascii="Times New Roman" w:hAnsi="Times New Roman" w:cs="Times New Roman"/>
          <w:sz w:val="24"/>
          <w:szCs w:val="24"/>
          <w:shd w:val="clear" w:color="auto" w:fill="FFFFFF"/>
        </w:rPr>
        <w:t xml:space="preserve">Critical Care Cardiology Working Group. (2018). Positive pressure ventilation in the </w:t>
      </w:r>
      <w:r w:rsidRPr="00A0301F">
        <w:rPr>
          <w:rFonts w:ascii="Times New Roman" w:hAnsi="Times New Roman" w:cs="Times New Roman"/>
          <w:sz w:val="24"/>
          <w:szCs w:val="24"/>
          <w:shd w:val="clear" w:color="auto" w:fill="FFFFFF"/>
        </w:rPr>
        <w:t>cardiac intensive care unit. </w:t>
      </w:r>
      <w:r w:rsidRPr="00A0301F">
        <w:rPr>
          <w:rFonts w:ascii="Times New Roman" w:hAnsi="Times New Roman" w:cs="Times New Roman"/>
          <w:i/>
          <w:iCs/>
          <w:sz w:val="24"/>
          <w:szCs w:val="24"/>
          <w:shd w:val="clear" w:color="auto" w:fill="FFFFFF"/>
        </w:rPr>
        <w:t>Journal of the American College of Cardiology</w:t>
      </w:r>
      <w:r w:rsidRPr="00A0301F">
        <w:rPr>
          <w:rFonts w:ascii="Times New Roman" w:hAnsi="Times New Roman" w:cs="Times New Roman"/>
          <w:sz w:val="24"/>
          <w:szCs w:val="24"/>
          <w:shd w:val="clear" w:color="auto" w:fill="FFFFFF"/>
        </w:rPr>
        <w:t>, </w:t>
      </w:r>
      <w:r w:rsidRPr="00A0301F">
        <w:rPr>
          <w:rFonts w:ascii="Times New Roman" w:hAnsi="Times New Roman" w:cs="Times New Roman"/>
          <w:i/>
          <w:iCs/>
          <w:sz w:val="24"/>
          <w:szCs w:val="24"/>
          <w:shd w:val="clear" w:color="auto" w:fill="FFFFFF"/>
        </w:rPr>
        <w:t>72</w:t>
      </w:r>
      <w:r w:rsidRPr="00A0301F">
        <w:rPr>
          <w:rFonts w:ascii="Times New Roman" w:hAnsi="Times New Roman" w:cs="Times New Roman"/>
          <w:sz w:val="24"/>
          <w:szCs w:val="24"/>
          <w:shd w:val="clear" w:color="auto" w:fill="FFFFFF"/>
        </w:rPr>
        <w:t>(13), 1532-</w:t>
      </w:r>
      <w:r w:rsidR="00A0301F">
        <w:rPr>
          <w:rFonts w:ascii="Times New Roman" w:hAnsi="Times New Roman" w:cs="Times New Roman"/>
          <w:sz w:val="24"/>
          <w:szCs w:val="24"/>
          <w:shd w:val="clear" w:color="auto" w:fill="FFFFFF"/>
        </w:rPr>
        <w:tab/>
      </w:r>
      <w:r w:rsidRPr="00A0301F">
        <w:rPr>
          <w:rFonts w:ascii="Times New Roman" w:hAnsi="Times New Roman" w:cs="Times New Roman"/>
          <w:sz w:val="24"/>
          <w:szCs w:val="24"/>
          <w:shd w:val="clear" w:color="auto" w:fill="FFFFFF"/>
        </w:rPr>
        <w:t>1553.</w:t>
      </w:r>
    </w:p>
    <w:sectPr w:rsidSect="00A0301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34476148"/>
      <w:docPartObj>
        <w:docPartGallery w:val="Page Numbers (Top of Page)"/>
        <w:docPartUnique/>
      </w:docPartObj>
    </w:sdtPr>
    <w:sdtEndPr>
      <w:rPr>
        <w:noProof/>
      </w:rPr>
    </w:sdtEndPr>
    <w:sdtContent>
      <w:p w:rsidR="00A0301F" w:rsidRPr="00A0301F" w:rsidP="00A0301F">
        <w:pPr>
          <w:spacing w:line="480" w:lineRule="auto"/>
          <w:rPr>
            <w:rFonts w:ascii="Times New Roman" w:hAnsi="Times New Roman" w:cs="Times New Roman"/>
            <w:sz w:val="24"/>
            <w:szCs w:val="24"/>
          </w:rPr>
        </w:pPr>
        <w:r>
          <w:rPr>
            <w:rFonts w:ascii="Times New Roman" w:hAnsi="Times New Roman" w:cs="Times New Roman"/>
            <w:sz w:val="24"/>
            <w:szCs w:val="24"/>
          </w:rPr>
          <w:t>POSITIVE PRESSURE VENTILATION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B95EE2">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01F" w:rsidRPr="00A0301F" w:rsidP="00A0301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POSITIVE PRESSURE </w:t>
    </w:r>
    <w:r>
      <w:rPr>
        <w:rFonts w:ascii="Times New Roman" w:hAnsi="Times New Roman" w:cs="Times New Roman"/>
        <w:sz w:val="24"/>
        <w:szCs w:val="24"/>
      </w:rPr>
      <w:t xml:space="preserve">VENTILATION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74D"/>
    <w:rsid w:val="001743E0"/>
    <w:rsid w:val="0022619C"/>
    <w:rsid w:val="003A38B3"/>
    <w:rsid w:val="003E1E83"/>
    <w:rsid w:val="00465E07"/>
    <w:rsid w:val="004D1265"/>
    <w:rsid w:val="0073367B"/>
    <w:rsid w:val="00877166"/>
    <w:rsid w:val="009B535A"/>
    <w:rsid w:val="00A0301F"/>
    <w:rsid w:val="00AA4A46"/>
    <w:rsid w:val="00B756D1"/>
    <w:rsid w:val="00B95EE2"/>
    <w:rsid w:val="00DA274D"/>
    <w:rsid w:val="00EE5C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C2C6B6"/>
  <w15:chartTrackingRefBased/>
  <w15:docId w15:val="{BD2E4F58-ACAC-47BD-91A6-5265682DD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01F"/>
  </w:style>
  <w:style w:type="paragraph" w:styleId="Footer">
    <w:name w:val="footer"/>
    <w:basedOn w:val="Normal"/>
    <w:link w:val="FooterChar"/>
    <w:uiPriority w:val="99"/>
    <w:unhideWhenUsed/>
    <w:rsid w:val="00A03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dcterms:created xsi:type="dcterms:W3CDTF">2021-02-09T02:13:00Z</dcterms:created>
  <dcterms:modified xsi:type="dcterms:W3CDTF">2021-02-09T02:40:00Z</dcterms:modified>
</cp:coreProperties>
</file>